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19C" w:rsidRPr="0037519C" w:rsidRDefault="0037519C" w:rsidP="0037519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37519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Identyfikator postępowania</w:t>
      </w:r>
    </w:p>
    <w:p w:rsidR="0037519C" w:rsidRPr="00E32962" w:rsidRDefault="0037519C" w:rsidP="0037519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pl-PL"/>
        </w:rPr>
      </w:pPr>
    </w:p>
    <w:p w:rsidR="009D1CBD" w:rsidRPr="00406F67" w:rsidRDefault="00406F67" w:rsidP="00406F67">
      <w:pPr>
        <w:rPr>
          <w:rFonts w:ascii="Tahoma" w:hAnsi="Tahoma" w:cs="Tahoma"/>
          <w:color w:val="FF0000"/>
          <w:sz w:val="32"/>
          <w:szCs w:val="32"/>
        </w:rPr>
      </w:pPr>
      <w:r w:rsidRPr="00406F67">
        <w:rPr>
          <w:rFonts w:ascii="Tahoma" w:hAnsi="Tahoma" w:cs="Tahoma"/>
          <w:sz w:val="32"/>
          <w:szCs w:val="32"/>
        </w:rPr>
        <w:t>8ad84cb8-ce62-47a2-af6e-89</w:t>
      </w:r>
      <w:bookmarkStart w:id="0" w:name="_GoBack"/>
      <w:bookmarkEnd w:id="0"/>
      <w:r w:rsidRPr="00406F67">
        <w:rPr>
          <w:rFonts w:ascii="Tahoma" w:hAnsi="Tahoma" w:cs="Tahoma"/>
          <w:sz w:val="32"/>
          <w:szCs w:val="32"/>
        </w:rPr>
        <w:t>ff4e22bdcb</w:t>
      </w:r>
    </w:p>
    <w:sectPr w:rsidR="009D1CBD" w:rsidRPr="00406F67" w:rsidSect="00447A7E">
      <w:pgSz w:w="11905" w:h="16837" w:code="9"/>
      <w:pgMar w:top="630" w:right="1589" w:bottom="47" w:left="1469" w:header="709" w:footer="709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19C"/>
    <w:rsid w:val="00097482"/>
    <w:rsid w:val="0037519C"/>
    <w:rsid w:val="00406F67"/>
    <w:rsid w:val="00447A7E"/>
    <w:rsid w:val="009D1CBD"/>
    <w:rsid w:val="00A167AB"/>
    <w:rsid w:val="00A4595A"/>
    <w:rsid w:val="00E3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3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 Wójcik</dc:creator>
  <cp:lastModifiedBy>Adela Wójcik</cp:lastModifiedBy>
  <cp:revision>6</cp:revision>
  <dcterms:created xsi:type="dcterms:W3CDTF">2021-05-26T08:13:00Z</dcterms:created>
  <dcterms:modified xsi:type="dcterms:W3CDTF">2022-09-21T11:02:00Z</dcterms:modified>
</cp:coreProperties>
</file>